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00" w:lineRule="exact"/>
        <w:jc w:val="center"/>
        <w:rPr>
          <w:rFonts w:ascii="微软雅黑" w:hAnsi="微软雅黑" w:eastAsia="微软雅黑" w:cs="宋体"/>
          <w:color w:val="000000"/>
          <w:kern w:val="0"/>
          <w:sz w:val="2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绍兴柯岩、安昌古镇一日方案</w:t>
      </w:r>
    </w:p>
    <w:p>
      <w:pPr>
        <w:pStyle w:val="2"/>
        <w:spacing w:after="0" w:line="400" w:lineRule="exact"/>
        <w:ind w:firstLine="1261" w:firstLineChars="600"/>
      </w:pPr>
      <w:r>
        <w:rPr>
          <w:rFonts w:hint="eastAsia" w:ascii="微软雅黑" w:hAnsi="微软雅黑" w:eastAsia="微软雅黑" w:cs="微软雅黑"/>
          <w:b/>
          <w:bCs/>
        </w:rPr>
        <w:t>出行日期：</w:t>
      </w:r>
      <w:r>
        <w:rPr>
          <w:rFonts w:ascii="微软雅黑" w:hAnsi="微软雅黑" w:eastAsia="微软雅黑" w:cs="微软雅黑"/>
          <w:b/>
          <w:bCs/>
        </w:rPr>
        <w:t>10.29</w:t>
      </w:r>
      <w:r>
        <w:rPr>
          <w:rFonts w:hint="eastAsia" w:ascii="微软雅黑" w:hAnsi="微软雅黑" w:eastAsia="微软雅黑" w:cs="微软雅黑"/>
          <w:b/>
          <w:bCs/>
        </w:rPr>
        <w:t xml:space="preserve">                                   出行单位：浙江工业大学</w:t>
      </w:r>
    </w:p>
    <w:tbl>
      <w:tblPr>
        <w:tblStyle w:val="11"/>
        <w:tblW w:w="10479" w:type="dxa"/>
        <w:jc w:val="center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8280"/>
        <w:gridCol w:w="12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tblCellSpacing w:w="20" w:type="dxa"/>
          <w:jc w:val="center"/>
        </w:trPr>
        <w:tc>
          <w:tcPr>
            <w:tcW w:w="886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时 间</w:t>
            </w:r>
          </w:p>
        </w:tc>
        <w:tc>
          <w:tcPr>
            <w:tcW w:w="8240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行  程</w:t>
            </w:r>
          </w:p>
        </w:tc>
        <w:tc>
          <w:tcPr>
            <w:tcW w:w="1193" w:type="dxa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用 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1" w:hRule="atLeast"/>
          <w:tblCellSpacing w:w="20" w:type="dxa"/>
          <w:jc w:val="center"/>
        </w:trPr>
        <w:tc>
          <w:tcPr>
            <w:tcW w:w="886" w:type="dxa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D1</w:t>
            </w:r>
          </w:p>
        </w:tc>
        <w:tc>
          <w:tcPr>
            <w:tcW w:w="8240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 xml:space="preserve">杭州/绍兴  </w:t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ab/>
            </w:r>
            <w:r>
              <w:rPr>
                <w:rFonts w:hint="eastAsia" w:ascii="微软雅黑" w:hAnsi="微软雅黑" w:eastAsia="微软雅黑" w:cs="微软雅黑"/>
                <w:b/>
                <w:bCs/>
              </w:rPr>
              <w:t>50 公里，行驶车程约 1 小时</w:t>
            </w:r>
          </w:p>
          <w:p>
            <w:pPr>
              <w:numPr>
                <w:ilvl w:val="0"/>
                <w:numId w:val="2"/>
              </w:numPr>
              <w:spacing w:line="500" w:lineRule="exact"/>
              <w:ind w:hangingChars="200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8:30在指定地点集合，乘车前往绍兴。</w:t>
            </w:r>
          </w:p>
          <w:p>
            <w:pPr>
              <w:numPr>
                <w:ilvl w:val="0"/>
                <w:numId w:val="2"/>
              </w:numPr>
              <w:spacing w:line="500" w:lineRule="exact"/>
              <w:ind w:hangingChars="200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10:00游览</w:t>
            </w:r>
            <w:r>
              <w:rPr>
                <w:rFonts w:hint="eastAsia" w:ascii="微软雅黑" w:hAnsi="微软雅黑" w:eastAsia="微软雅黑" w:cs="微软雅黑"/>
                <w:b/>
                <w:bCs/>
                <w:u w:val="single"/>
              </w:rPr>
              <w:t>柯岩风景区景区（门票 115 元/人含船票，游程不少于 2.5 小时），</w:t>
            </w:r>
            <w:r>
              <w:rPr>
                <w:rFonts w:hint="eastAsia" w:ascii="微软雅黑" w:hAnsi="微软雅黑" w:eastAsia="微软雅黑" w:cs="微软雅黑"/>
              </w:rPr>
              <w:t>位于柯山脚下，包含柯岩、鉴湖、鲁镇三部分，柯岩——鉴湖——鲁镇， 拥有姿态各异的石宕、石洞、石潭、石壁等奇景。景区包括石佛、镜水湾、圆善园等四大景点，最特别的是“天工大佛”和“奇云石骨”，神奇的“云骨” 头重脚轻，底部处不足一米，已屹立千年。泛舟湖上，看看绍兴的石桥和仙人遗留下来的古纤道；香林景区是大片桂林，里面的桂花糕很值得尝尝。游览柯岩·鲁镇，鲁镇本是鲁迅笔下虚构的小镇，鲁镇景区则是为了还原鲁迅笔下的“鲁镇”而建，江南水乡，灰墙黛瓦，没准还能碰到阿Q 和祥林嫂。</w:t>
            </w:r>
          </w:p>
          <w:p>
            <w:pPr>
              <w:numPr>
                <w:ilvl w:val="0"/>
                <w:numId w:val="2"/>
              </w:numPr>
              <w:spacing w:line="500" w:lineRule="exact"/>
              <w:ind w:hangingChars="200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</w:rPr>
              <w:t>: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</w:rPr>
              <w:t>0 用中餐。</w:t>
            </w:r>
          </w:p>
          <w:p>
            <w:pPr>
              <w:numPr>
                <w:ilvl w:val="0"/>
                <w:numId w:val="2"/>
              </w:numPr>
              <w:spacing w:line="500" w:lineRule="exact"/>
              <w:ind w:hangingChars="200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13:00</w:t>
            </w:r>
            <w:r>
              <w:rPr>
                <w:rFonts w:hint="eastAsia" w:ascii="微软雅黑" w:hAnsi="微软雅黑" w:eastAsia="微软雅黑" w:cs="微软雅黑"/>
              </w:rPr>
              <w:t>前往游览</w:t>
            </w:r>
            <w:r>
              <w:rPr>
                <w:rFonts w:hint="eastAsia" w:ascii="微软雅黑" w:hAnsi="微软雅黑" w:eastAsia="微软雅黑" w:cs="微软雅黑"/>
                <w:b/>
                <w:bCs/>
                <w:u w:val="single"/>
              </w:rPr>
              <w:t>绍兴安昌古镇（游程不少于 1 小时），</w:t>
            </w:r>
            <w:r>
              <w:rPr>
                <w:rFonts w:hint="eastAsia" w:ascii="微软雅黑" w:hAnsi="微软雅黑" w:eastAsia="微软雅黑" w:cs="微软雅黑"/>
              </w:rPr>
              <w:t>其建筑风格传承了典型的江南水乡特色，一衣带水，古朴典雅，其特产安昌腊肠、扯白糖远近闻名，具有水乡风情的水上婚礼也是别具特色。是绍兴师爷的故乡。最有特色的是安昌的小桥。</w:t>
            </w:r>
          </w:p>
          <w:p>
            <w:pPr>
              <w:numPr>
                <w:ilvl w:val="0"/>
                <w:numId w:val="2"/>
              </w:numPr>
              <w:spacing w:line="500" w:lineRule="exact"/>
              <w:ind w:hangingChars="200"/>
              <w:rPr>
                <w:rFonts w:ascii="微软雅黑" w:hAnsi="微软雅黑" w:eastAsia="微软雅黑" w:cs="微软雅黑"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lang w:val="zh-CN"/>
              </w:rPr>
              <w:t>15:00 乘大巴返回杭州，结束旅程！</w:t>
            </w:r>
          </w:p>
        </w:tc>
        <w:tc>
          <w:tcPr>
            <w:tcW w:w="1193" w:type="dxa"/>
          </w:tcPr>
          <w:p>
            <w:pPr>
              <w:spacing w:line="500" w:lineRule="exact"/>
              <w:rPr>
                <w:rFonts w:ascii="微软雅黑" w:hAnsi="微软雅黑" w:eastAsia="微软雅黑" w:cs="微软雅黑"/>
                <w:snapToGrid w:val="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kern w:val="0"/>
                <w:szCs w:val="21"/>
              </w:rPr>
              <w:t>餐：中</w:t>
            </w:r>
          </w:p>
          <w:p>
            <w:pPr>
              <w:pStyle w:val="13"/>
              <w:spacing w:line="500" w:lineRule="exact"/>
              <w:ind w:firstLine="0" w:firstLineChars="0"/>
              <w:rPr>
                <w:rFonts w:ascii="微软雅黑" w:hAnsi="微软雅黑" w:eastAsia="微软雅黑" w:cs="微软雅黑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1" w:hRule="atLeast"/>
          <w:tblCellSpacing w:w="20" w:type="dxa"/>
          <w:jc w:val="center"/>
        </w:trPr>
        <w:tc>
          <w:tcPr>
            <w:tcW w:w="10399" w:type="dxa"/>
            <w:gridSpan w:val="3"/>
          </w:tcPr>
          <w:p>
            <w:pPr>
              <w:pStyle w:val="15"/>
              <w:spacing w:before="137"/>
              <w:ind w:left="123"/>
              <w:rPr>
                <w:b/>
              </w:rPr>
            </w:pPr>
            <w:r>
              <w:rPr>
                <w:b/>
              </w:rPr>
              <w:t>服务标准：</w:t>
            </w:r>
          </w:p>
          <w:p>
            <w:pPr>
              <w:pStyle w:val="15"/>
              <w:tabs>
                <w:tab w:val="left" w:pos="544"/>
              </w:tabs>
              <w:spacing w:line="500" w:lineRule="exact"/>
            </w:pPr>
            <w:r>
              <w:rPr>
                <w:b/>
              </w:rPr>
              <w:t>1.</w:t>
            </w:r>
            <w:r>
              <w:rPr>
                <w:b/>
              </w:rPr>
              <w:tab/>
            </w:r>
            <w:r>
              <w:rPr>
                <w:spacing w:val="-1"/>
              </w:rPr>
              <w:t>参观费：</w:t>
            </w:r>
            <w:r>
              <w:t>65</w:t>
            </w:r>
            <w:r>
              <w:rPr>
                <w:spacing w:val="-7"/>
              </w:rPr>
              <w:t xml:space="preserve"> 元</w:t>
            </w:r>
            <w:r>
              <w:t>/</w:t>
            </w:r>
            <w:r>
              <w:rPr>
                <w:spacing w:val="-3"/>
              </w:rPr>
              <w:t>人</w:t>
            </w:r>
            <w:r>
              <w:t>（</w:t>
            </w:r>
            <w:r>
              <w:rPr>
                <w:spacing w:val="-5"/>
              </w:rPr>
              <w:t xml:space="preserve">门票 </w:t>
            </w:r>
            <w:r>
              <w:t>115</w:t>
            </w:r>
            <w:r>
              <w:rPr>
                <w:spacing w:val="-7"/>
              </w:rPr>
              <w:t xml:space="preserve"> 元</w:t>
            </w:r>
            <w:r>
              <w:t>/</w:t>
            </w:r>
            <w:r>
              <w:rPr>
                <w:spacing w:val="-4"/>
              </w:rPr>
              <w:t xml:space="preserve">人×团队 </w:t>
            </w:r>
            <w:r>
              <w:t>5.7</w:t>
            </w:r>
            <w:r>
              <w:rPr>
                <w:spacing w:val="-6"/>
              </w:rPr>
              <w:t xml:space="preserve"> 折</w:t>
            </w:r>
            <w:r>
              <w:t>）</w:t>
            </w:r>
          </w:p>
          <w:p>
            <w:pPr>
              <w:pStyle w:val="15"/>
              <w:numPr>
                <w:ilvl w:val="0"/>
                <w:numId w:val="3"/>
              </w:numPr>
              <w:tabs>
                <w:tab w:val="left" w:pos="544"/>
                <w:tab w:val="left" w:pos="545"/>
              </w:tabs>
              <w:spacing w:line="500" w:lineRule="exact"/>
              <w:ind w:left="0" w:firstLine="0"/>
            </w:pPr>
            <w:r>
              <w:t>餐费：</w:t>
            </w:r>
            <w:r>
              <w:rPr>
                <w:rFonts w:hint="eastAsia"/>
                <w:lang w:val="en-US" w:eastAsia="zh-CN"/>
              </w:rPr>
              <w:t>50</w:t>
            </w:r>
            <w:r>
              <w:rPr>
                <w:spacing w:val="-6"/>
              </w:rPr>
              <w:t>元</w:t>
            </w:r>
            <w:r>
              <w:t>/人</w:t>
            </w:r>
            <w:r>
              <w:rPr>
                <w:spacing w:val="-3"/>
              </w:rPr>
              <w:t>（按实际产生</w:t>
            </w:r>
            <w:r>
              <w:t>）</w:t>
            </w:r>
          </w:p>
          <w:p>
            <w:pPr>
              <w:pStyle w:val="15"/>
              <w:numPr>
                <w:ilvl w:val="0"/>
                <w:numId w:val="3"/>
              </w:numPr>
              <w:tabs>
                <w:tab w:val="left" w:pos="544"/>
                <w:tab w:val="left" w:pos="545"/>
              </w:tabs>
              <w:spacing w:line="500" w:lineRule="exact"/>
              <w:ind w:left="0" w:firstLine="0"/>
            </w:pPr>
            <w:r>
              <w:rPr>
                <w:spacing w:val="-2"/>
              </w:rPr>
              <w:t>综合服务费：</w:t>
            </w:r>
            <w:r>
              <w:t>20</w:t>
            </w:r>
            <w:r>
              <w:rPr>
                <w:spacing w:val="-7"/>
              </w:rPr>
              <w:t xml:space="preserve"> 元</w:t>
            </w:r>
            <w:r>
              <w:t>/</w:t>
            </w:r>
            <w:r>
              <w:rPr>
                <w:spacing w:val="-3"/>
              </w:rPr>
              <w:t>人</w:t>
            </w:r>
            <w:r>
              <w:t>（</w:t>
            </w:r>
            <w:r>
              <w:rPr>
                <w:spacing w:val="-3"/>
              </w:rPr>
              <w:t>含全程导游服务和旅行社责任险</w:t>
            </w:r>
            <w:r>
              <w:t>）</w:t>
            </w:r>
          </w:p>
          <w:p>
            <w:pPr>
              <w:pStyle w:val="15"/>
              <w:numPr>
                <w:ilvl w:val="0"/>
                <w:numId w:val="3"/>
              </w:numPr>
              <w:tabs>
                <w:tab w:val="left" w:pos="544"/>
                <w:tab w:val="left" w:pos="545"/>
              </w:tabs>
              <w:spacing w:line="500" w:lineRule="exact"/>
              <w:ind w:left="0" w:firstLine="0"/>
            </w:pPr>
            <w:r>
              <w:t>车费：6</w:t>
            </w:r>
            <w:r>
              <w:rPr>
                <w:rFonts w:hint="eastAsia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spacing w:val="-6"/>
              </w:rPr>
              <w:t>元</w:t>
            </w:r>
            <w:r>
              <w:t>/人</w:t>
            </w:r>
            <w:r>
              <w:rPr>
                <w:spacing w:val="-3"/>
              </w:rPr>
              <w:t>（</w:t>
            </w:r>
            <w:r>
              <w:rPr>
                <w:spacing w:val="-4"/>
              </w:rPr>
              <w:t xml:space="preserve">按照人员 </w:t>
            </w:r>
            <w:r>
              <w:t>1:1.2</w:t>
            </w:r>
            <w:r>
              <w:rPr>
                <w:spacing w:val="-4"/>
              </w:rPr>
              <w:t xml:space="preserve"> 配备二年内车况良好，三证齐全的空调旅游车</w:t>
            </w:r>
            <w:r>
              <w:t>）</w:t>
            </w:r>
          </w:p>
          <w:p>
            <w:pPr>
              <w:pStyle w:val="15"/>
              <w:tabs>
                <w:tab w:val="left" w:pos="544"/>
                <w:tab w:val="left" w:pos="545"/>
              </w:tabs>
              <w:spacing w:line="500" w:lineRule="exact"/>
              <w:jc w:val="left"/>
            </w:pPr>
          </w:p>
          <w:p>
            <w:pPr>
              <w:pStyle w:val="14"/>
              <w:spacing w:line="600" w:lineRule="exact"/>
              <w:ind w:firstLine="0" w:firstLineChars="0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30"/>
                <w:szCs w:val="30"/>
                <w:u w:val="single"/>
              </w:rPr>
              <w:t xml:space="preserve"> 按 30 人报价：200 元/人</w:t>
            </w:r>
            <w:r>
              <w:rPr>
                <w:rFonts w:hint="eastAsia" w:ascii="微软雅黑" w:hAnsi="微软雅黑" w:eastAsia="微软雅黑"/>
                <w:b/>
                <w:sz w:val="30"/>
                <w:szCs w:val="30"/>
                <w:u w:val="single"/>
              </w:rPr>
              <w:tab/>
            </w:r>
            <w:r>
              <w:rPr>
                <w:rFonts w:hint="eastAsia" w:ascii="微软雅黑" w:hAnsi="微软雅黑" w:eastAsia="微软雅黑"/>
                <w:b/>
                <w:sz w:val="30"/>
                <w:szCs w:val="30"/>
                <w:u w:val="single"/>
              </w:rPr>
              <w:t xml:space="preserve">  赠送矿泉水！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tblCellSpacing w:w="20" w:type="dxa"/>
          <w:jc w:val="center"/>
        </w:trPr>
        <w:tc>
          <w:tcPr>
            <w:tcW w:w="10399" w:type="dxa"/>
            <w:gridSpan w:val="3"/>
          </w:tcPr>
          <w:p>
            <w:pPr>
              <w:pStyle w:val="14"/>
              <w:spacing w:line="600" w:lineRule="exact"/>
              <w:ind w:firstLine="0" w:firstLineChars="0"/>
              <w:rPr>
                <w:rFonts w:eastAsia="Times New Roman"/>
                <w:spacing w:val="-80"/>
                <w:w w:val="99"/>
                <w:sz w:val="32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家属参加该团，导游在行团过程中收取费用，当面结清。</w:t>
            </w:r>
          </w:p>
        </w:tc>
      </w:tr>
    </w:tbl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261620</wp:posOffset>
          </wp:positionH>
          <wp:positionV relativeFrom="paragraph">
            <wp:posOffset>-482600</wp:posOffset>
          </wp:positionV>
          <wp:extent cx="6097905" cy="748665"/>
          <wp:effectExtent l="0" t="0" r="17145" b="13335"/>
          <wp:wrapNone/>
          <wp:docPr id="764" name="图片 7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" name="图片 76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790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6DA324"/>
    <w:multiLevelType w:val="singleLevel"/>
    <w:tmpl w:val="A46DA324"/>
    <w:lvl w:ilvl="0" w:tentative="0">
      <w:start w:val="1"/>
      <w:numFmt w:val="decimal"/>
      <w:pStyle w:val="4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1">
    <w:nsid w:val="03D62ECE"/>
    <w:multiLevelType w:val="multilevel"/>
    <w:tmpl w:val="03D62ECE"/>
    <w:lvl w:ilvl="0" w:tentative="0">
      <w:start w:val="2"/>
      <w:numFmt w:val="decimal"/>
      <w:lvlText w:val="%1."/>
      <w:lvlJc w:val="left"/>
      <w:pPr>
        <w:ind w:left="544" w:hanging="421"/>
        <w:jc w:val="left"/>
      </w:pPr>
      <w:rPr>
        <w:rFonts w:hint="default" w:ascii="微软雅黑" w:hAnsi="微软雅黑" w:eastAsia="微软雅黑" w:cs="微软雅黑"/>
        <w:w w:val="10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477" w:hanging="42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14" w:hanging="42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51" w:hanging="42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88" w:hanging="42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25" w:hanging="42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62" w:hanging="42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99" w:hanging="42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36" w:hanging="421"/>
      </w:pPr>
      <w:rPr>
        <w:rFonts w:hint="default"/>
        <w:lang w:val="zh-CN" w:eastAsia="zh-CN" w:bidi="zh-CN"/>
      </w:rPr>
    </w:lvl>
  </w:abstractNum>
  <w:abstractNum w:abstractNumId="2">
    <w:nsid w:val="2006FB7F"/>
    <w:multiLevelType w:val="singleLevel"/>
    <w:tmpl w:val="2006FB7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4ODE1YzU0ZTQzOGMzNDYxZWM5ZDZiYzI2OTU4MzQifQ=="/>
  </w:docVars>
  <w:rsids>
    <w:rsidRoot w:val="41803D06"/>
    <w:rsid w:val="000D61D7"/>
    <w:rsid w:val="004639D6"/>
    <w:rsid w:val="00B92E20"/>
    <w:rsid w:val="00CC0A21"/>
    <w:rsid w:val="00D41861"/>
    <w:rsid w:val="0CA16F4A"/>
    <w:rsid w:val="41803D06"/>
    <w:rsid w:val="4AA20B5D"/>
    <w:rsid w:val="4BD56D10"/>
    <w:rsid w:val="7657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List Number 2"/>
    <w:basedOn w:val="1"/>
    <w:next w:val="5"/>
    <w:uiPriority w:val="0"/>
    <w:pPr>
      <w:numPr>
        <w:ilvl w:val="0"/>
        <w:numId w:val="1"/>
      </w:numPr>
    </w:pPr>
  </w:style>
  <w:style w:type="paragraph" w:styleId="5">
    <w:name w:val="Body Text Indent"/>
    <w:basedOn w:val="1"/>
    <w:next w:val="6"/>
    <w:qFormat/>
    <w:uiPriority w:val="0"/>
    <w:pPr>
      <w:spacing w:line="480" w:lineRule="atLeast"/>
      <w:ind w:left="570" w:firstLine="3642"/>
    </w:pPr>
  </w:style>
  <w:style w:type="paragraph" w:customStyle="1" w:styleId="6">
    <w:name w:val="公文标题 3"/>
    <w:next w:val="7"/>
    <w:qFormat/>
    <w:uiPriority w:val="0"/>
    <w:pPr>
      <w:widowControl w:val="0"/>
      <w:spacing w:line="360" w:lineRule="auto"/>
      <w:ind w:left="561" w:firstLine="14"/>
      <w:jc w:val="both"/>
      <w:outlineLvl w:val="2"/>
    </w:pPr>
    <w:rPr>
      <w:rFonts w:ascii="宋体" w:hAnsi="宋体" w:eastAsia="Malgun Gothic" w:cs="Times New Roman"/>
      <w:lang w:val="en-US" w:eastAsia="zh-CN" w:bidi="ar-SA"/>
    </w:rPr>
  </w:style>
  <w:style w:type="paragraph" w:customStyle="1" w:styleId="7">
    <w:name w:val="样式4 Char"/>
    <w:basedOn w:val="1"/>
    <w:next w:val="8"/>
    <w:qFormat/>
    <w:uiPriority w:val="0"/>
    <w:pPr>
      <w:widowControl/>
      <w:spacing w:line="360" w:lineRule="auto"/>
      <w:ind w:left="480" w:firstLine="5344"/>
    </w:pPr>
    <w:rPr>
      <w:rFonts w:ascii="等线"/>
    </w:rPr>
  </w:style>
  <w:style w:type="paragraph" w:styleId="8">
    <w:name w:val="index 5"/>
    <w:basedOn w:val="1"/>
    <w:next w:val="1"/>
    <w:qFormat/>
    <w:uiPriority w:val="0"/>
    <w:pPr>
      <w:spacing w:line="360" w:lineRule="auto"/>
      <w:ind w:left="800" w:firstLine="3584"/>
    </w:p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Table Paragraph"/>
    <w:basedOn w:val="1"/>
    <w:qFormat/>
    <w:uiPriority w:val="1"/>
    <w:rPr>
      <w:rFonts w:ascii="微软雅黑" w:hAnsi="微软雅黑" w:eastAsia="微软雅黑" w:cs="微软雅黑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nts%25252525252525252525252525252525252525252525252525252525252525252525252525252525252520and%25252525252525252525252525252525252525252525252525252525252525252525252525252525252520Settings\Administrator\Application%25252525252525252525252525252525252525252525252525252525252525252525252525252525252520Data\Tencent\Users\4815939\QQ\WinTemp\RichOle\FB7%2525252525252525252525252525252525252525252525252525252525252525252525252525252525255dV5GLOICZ%2525252525252525252525252525252525252525252525252525252525252525252525252525252525257d%2525252525252525252525252525252525252525252525252525252525252525252525252525252525255bM48Q%2525252525252525252525252525252525252525252525252525252525252525252525252525252525257d_(%2525252525252525252525252525252525252525252525252525252525252525252525252525252525255d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602</Words>
  <Characters>647</Characters>
  <Lines>5</Lines>
  <Paragraphs>1</Paragraphs>
  <TotalTime>0</TotalTime>
  <ScaleCrop>false</ScaleCrop>
  <LinksUpToDate>false</LinksUpToDate>
  <CharactersWithSpaces>733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2021-11-02T03:00:00Z</dcterms:created>
  <dc:creator>既是吃货为何瘦</dc:creator>
  <cp:lastModifiedBy>既是吃货为何瘦</cp:lastModifiedBy>
  <dcterms:modified xsi:type="dcterms:W3CDTF">2022-10-09T05:07:48Z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328680395EEF4798AF1D5F334B78BB9B</vt:lpwstr>
  </property>
</Properties>
</file>